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6E2CE2" w14:paraId="0D991AB6" w14:textId="77777777" w:rsidTr="00097079">
        <w:tc>
          <w:tcPr>
            <w:tcW w:w="6487" w:type="dxa"/>
          </w:tcPr>
          <w:p w14:paraId="40219A30" w14:textId="77777777" w:rsidR="006E2CE2" w:rsidRDefault="006E2CE2" w:rsidP="00097079">
            <w:pPr>
              <w:pStyle w:val="Inhaltsverzeichnisberschrift"/>
              <w:spacing w:before="0"/>
              <w:rPr>
                <w:rStyle w:val="Buchtitel"/>
                <w:rFonts w:ascii="Arial" w:hAnsi="Arial"/>
                <w:b/>
                <w:i/>
                <w:smallCaps w:val="0"/>
                <w:color w:val="auto"/>
                <w:kern w:val="28"/>
                <w:sz w:val="44"/>
                <w:szCs w:val="44"/>
                <w:lang w:eastAsia="en-US"/>
              </w:rPr>
            </w:pPr>
            <w:r w:rsidRPr="00AF5E53">
              <w:rPr>
                <w:rStyle w:val="Buchtitel"/>
                <w:rFonts w:ascii="Arial" w:hAnsi="Arial"/>
                <w:i/>
                <w:color w:val="auto"/>
                <w:kern w:val="28"/>
                <w:sz w:val="44"/>
                <w:szCs w:val="44"/>
                <w:lang w:eastAsia="en-US"/>
              </w:rPr>
              <w:t>Verkehr für Menschen (VfM)</w:t>
            </w:r>
          </w:p>
          <w:p w14:paraId="6424F914" w14:textId="77777777" w:rsidR="006E2CE2" w:rsidRDefault="006E2CE2" w:rsidP="00097079">
            <w:r>
              <w:t>Verein für Georgsmarienhütte, den Südkreis Osnabrück</w:t>
            </w:r>
            <w:r>
              <w:br/>
              <w:t xml:space="preserve">und die </w:t>
            </w:r>
            <w:proofErr w:type="gramStart"/>
            <w:r>
              <w:t>Region  I</w:t>
            </w:r>
            <w:proofErr w:type="gramEnd"/>
            <w:r>
              <w:t xml:space="preserve">  Gegründet 2019</w:t>
            </w:r>
          </w:p>
          <w:p w14:paraId="797465B4" w14:textId="77777777" w:rsidR="006E2CE2" w:rsidRPr="00434DA5" w:rsidRDefault="00FF62F5" w:rsidP="00097079">
            <w:hyperlink r:id="rId6" w:history="1">
              <w:r w:rsidR="006E2CE2" w:rsidRPr="00FE5789">
                <w:rPr>
                  <w:rStyle w:val="Hyperlink"/>
                </w:rPr>
                <w:t>www.vfm-os.de</w:t>
              </w:r>
            </w:hyperlink>
            <w:r w:rsidR="006E2CE2">
              <w:t xml:space="preserve">  I  </w:t>
            </w:r>
            <w:hyperlink r:id="rId7" w:history="1">
              <w:r w:rsidR="006E2CE2" w:rsidRPr="00FE5789">
                <w:rPr>
                  <w:rStyle w:val="Hyperlink"/>
                </w:rPr>
                <w:t>mail@vfm-os.de</w:t>
              </w:r>
            </w:hyperlink>
            <w:r w:rsidR="006E2CE2">
              <w:t xml:space="preserve">  I  05401 460 476</w:t>
            </w:r>
          </w:p>
        </w:tc>
        <w:tc>
          <w:tcPr>
            <w:tcW w:w="3260" w:type="dxa"/>
          </w:tcPr>
          <w:p w14:paraId="016EAABF" w14:textId="77777777" w:rsidR="006E2CE2" w:rsidRDefault="006E2CE2" w:rsidP="00097079">
            <w:pPr>
              <w:pStyle w:val="Inhaltsverzeichnisberschrift"/>
              <w:spacing w:before="0"/>
              <w:jc w:val="right"/>
              <w:rPr>
                <w:rFonts w:ascii="Arial" w:eastAsiaTheme="minorHAnsi" w:hAnsi="Arial" w:cs="Arial"/>
                <w:bCs w:val="0"/>
                <w:color w:val="auto"/>
                <w:sz w:val="32"/>
                <w:szCs w:val="32"/>
                <w:lang w:eastAsia="en-US"/>
              </w:rPr>
            </w:pPr>
            <w:r>
              <w:rPr>
                <w:b w:val="0"/>
                <w:i/>
                <w:noProof/>
              </w:rPr>
              <w:drawing>
                <wp:inline distT="0" distB="0" distL="0" distR="0" wp14:anchorId="45A269DF" wp14:editId="02C4665F">
                  <wp:extent cx="971550" cy="971550"/>
                  <wp:effectExtent l="0" t="0" r="0" b="0"/>
                  <wp:docPr id="4" name="Grafik 4" descr="C:\Users\Rainer Korte\Documents\Rainer\_Verkehr für Menschen\_Formulare Satzung Adressen\000000-Logo V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iner Korte\Documents\Rainer\_Verkehr für Menschen\_Formulare Satzung Adressen\000000-Logo V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CBA520" w14:textId="77777777" w:rsidR="006E2CE2" w:rsidRDefault="006E2CE2">
      <w:pPr>
        <w:rPr>
          <w:b/>
          <w:bCs/>
          <w:sz w:val="28"/>
          <w:szCs w:val="28"/>
        </w:rPr>
      </w:pPr>
    </w:p>
    <w:p w14:paraId="699983EF" w14:textId="0B7B2AB7" w:rsidR="009403D8" w:rsidRPr="006E2CE2" w:rsidRDefault="006E2CE2">
      <w:pPr>
        <w:rPr>
          <w:b/>
          <w:bCs/>
          <w:sz w:val="24"/>
          <w:szCs w:val="24"/>
        </w:rPr>
      </w:pPr>
      <w:r w:rsidRPr="006E2CE2">
        <w:rPr>
          <w:b/>
          <w:bCs/>
          <w:sz w:val="24"/>
          <w:szCs w:val="24"/>
        </w:rPr>
        <w:t>Verkehrsz</w:t>
      </w:r>
      <w:r w:rsidR="007045B2" w:rsidRPr="006E2CE2">
        <w:rPr>
          <w:b/>
          <w:bCs/>
          <w:sz w:val="24"/>
          <w:szCs w:val="24"/>
        </w:rPr>
        <w:t>ählung</w:t>
      </w:r>
      <w:r w:rsidR="009403D8" w:rsidRPr="006E2CE2">
        <w:rPr>
          <w:b/>
          <w:bCs/>
          <w:sz w:val="24"/>
          <w:szCs w:val="24"/>
        </w:rPr>
        <w:t>en</w:t>
      </w:r>
    </w:p>
    <w:p w14:paraId="7FAB1DBA" w14:textId="0C123945" w:rsidR="00EE38A2" w:rsidRPr="00C54897" w:rsidRDefault="009403D8" w:rsidP="00AF02BB">
      <w:pPr>
        <w:ind w:right="-284"/>
        <w:rPr>
          <w:sz w:val="24"/>
          <w:szCs w:val="24"/>
        </w:rPr>
      </w:pPr>
      <w:r w:rsidRPr="00C54897">
        <w:rPr>
          <w:sz w:val="24"/>
          <w:szCs w:val="24"/>
        </w:rPr>
        <w:t>-</w:t>
      </w:r>
      <w:r w:rsidR="007045B2" w:rsidRPr="00C54897">
        <w:rPr>
          <w:sz w:val="24"/>
          <w:szCs w:val="24"/>
        </w:rPr>
        <w:t xml:space="preserve"> Kreuzung Dröper</w:t>
      </w:r>
      <w:r w:rsidRPr="00C54897">
        <w:rPr>
          <w:sz w:val="24"/>
          <w:szCs w:val="24"/>
        </w:rPr>
        <w:t xml:space="preserve"> </w:t>
      </w:r>
      <w:proofErr w:type="spellStart"/>
      <w:r w:rsidRPr="00C54897">
        <w:rPr>
          <w:sz w:val="24"/>
          <w:szCs w:val="24"/>
        </w:rPr>
        <w:t>Hch</w:t>
      </w:r>
      <w:proofErr w:type="spellEnd"/>
      <w:r w:rsidRPr="00C54897">
        <w:rPr>
          <w:sz w:val="24"/>
          <w:szCs w:val="24"/>
        </w:rPr>
        <w:t>-Schmedt-Str./Wellend. Str.</w:t>
      </w:r>
      <w:r w:rsidR="00AF02BB" w:rsidRPr="00C54897">
        <w:rPr>
          <w:sz w:val="24"/>
          <w:szCs w:val="24"/>
        </w:rPr>
        <w:t xml:space="preserve"> </w:t>
      </w:r>
      <w:r w:rsidR="007045B2" w:rsidRPr="00C54897">
        <w:rPr>
          <w:sz w:val="24"/>
          <w:szCs w:val="24"/>
        </w:rPr>
        <w:t>Di, 14. Juni 2022</w:t>
      </w:r>
      <w:r w:rsidRPr="00C54897">
        <w:rPr>
          <w:sz w:val="24"/>
          <w:szCs w:val="24"/>
        </w:rPr>
        <w:t>, 6.30 – 8.00 h</w:t>
      </w:r>
    </w:p>
    <w:p w14:paraId="796A5F91" w14:textId="0874BB4E" w:rsidR="009403D8" w:rsidRPr="00C54897" w:rsidRDefault="009403D8">
      <w:pPr>
        <w:rPr>
          <w:sz w:val="24"/>
          <w:szCs w:val="24"/>
        </w:rPr>
      </w:pPr>
      <w:r w:rsidRPr="00C54897">
        <w:rPr>
          <w:sz w:val="24"/>
          <w:szCs w:val="24"/>
        </w:rPr>
        <w:t>- Kreuzung Harderberg Schulstr./Raiffeisenstr., Mi, 29.6.22, 7.00 – 8.00 Uhr</w:t>
      </w:r>
    </w:p>
    <w:p w14:paraId="3BAEE28E" w14:textId="382ED4D8" w:rsidR="009403D8" w:rsidRPr="00C54897" w:rsidRDefault="009403D8">
      <w:pPr>
        <w:rPr>
          <w:sz w:val="24"/>
          <w:szCs w:val="24"/>
        </w:rPr>
      </w:pPr>
      <w:r w:rsidRPr="00C54897">
        <w:rPr>
          <w:sz w:val="24"/>
          <w:szCs w:val="24"/>
        </w:rPr>
        <w:t>- Kreuzung Alt-GMH Berliner Str. / Hagener Str., Do, 30.6.22, 7.00 – 8.00 Uhr</w:t>
      </w:r>
    </w:p>
    <w:p w14:paraId="61EA6E0C" w14:textId="4D902BE0" w:rsidR="007045B2" w:rsidRDefault="007045B2">
      <w:r>
        <w:t xml:space="preserve">Wetter: Trocken, sonnig, </w:t>
      </w:r>
      <w:r w:rsidR="00AF02BB">
        <w:t>klare Sicht</w:t>
      </w:r>
    </w:p>
    <w:p w14:paraId="3DA80559" w14:textId="78EFAE0A" w:rsidR="007045B2" w:rsidRDefault="007045B2" w:rsidP="006E2CE2">
      <w:pPr>
        <w:spacing w:after="0"/>
      </w:pPr>
    </w:p>
    <w:p w14:paraId="1DF4AC19" w14:textId="37C761D6" w:rsidR="000B05E2" w:rsidRDefault="00C54897" w:rsidP="00FB2123">
      <w:pPr>
        <w:pStyle w:val="Listenabsatz"/>
        <w:numPr>
          <w:ilvl w:val="0"/>
          <w:numId w:val="3"/>
        </w:numPr>
        <w:spacing w:after="240"/>
        <w:ind w:left="425" w:hanging="357"/>
        <w:rPr>
          <w:b/>
          <w:bCs/>
        </w:rPr>
      </w:pPr>
      <w:r>
        <w:rPr>
          <w:b/>
          <w:bCs/>
        </w:rPr>
        <w:t>Verkehrsaufkommen</w:t>
      </w:r>
      <w:r w:rsidR="000B05E2" w:rsidRPr="00AF0422">
        <w:rPr>
          <w:b/>
          <w:bCs/>
        </w:rPr>
        <w:t xml:space="preserve"> gesamt</w:t>
      </w:r>
      <w:r w:rsidR="001D353E" w:rsidRPr="00AF0422">
        <w:rPr>
          <w:b/>
          <w:bCs/>
        </w:rPr>
        <w:t xml:space="preserve"> </w:t>
      </w:r>
      <w:r>
        <w:rPr>
          <w:b/>
          <w:bCs/>
        </w:rPr>
        <w:t>7.15</w:t>
      </w:r>
      <w:r w:rsidR="001D353E" w:rsidRPr="00AF0422">
        <w:rPr>
          <w:b/>
          <w:bCs/>
        </w:rPr>
        <w:t xml:space="preserve"> - 8.00 h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60"/>
        <w:gridCol w:w="1360"/>
        <w:gridCol w:w="1640"/>
      </w:tblGrid>
      <w:tr w:rsidR="00C54897" w:rsidRPr="00C54897" w14:paraId="1C01FF1E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77A2619C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7.15 - 8.00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2B87915D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Dröper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AE061A6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Harderberg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5D0ECE02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lang w:eastAsia="de-DE"/>
              </w:rPr>
              <w:t>Hagener Str.</w:t>
            </w:r>
          </w:p>
        </w:tc>
      </w:tr>
      <w:tr w:rsidR="00C54897" w:rsidRPr="00C54897" w14:paraId="59D02610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D3F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F801" w14:textId="77777777" w:rsidR="00C54897" w:rsidRPr="00C54897" w:rsidRDefault="00C54897" w:rsidP="00C5489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953" w14:textId="77777777" w:rsidR="00C54897" w:rsidRPr="00C54897" w:rsidRDefault="00C54897" w:rsidP="00C54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72A0" w14:textId="77777777" w:rsidR="00C54897" w:rsidRPr="00C54897" w:rsidRDefault="00C54897" w:rsidP="00C5489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54897" w:rsidRPr="00C54897" w14:paraId="0E1B5785" w14:textId="77777777" w:rsidTr="00C54897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07A9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PKW/LKW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9BB0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289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78BE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305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7A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520</w:t>
            </w:r>
          </w:p>
        </w:tc>
      </w:tr>
      <w:tr w:rsidR="00C54897" w:rsidRPr="00C54897" w14:paraId="608A412F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5418" w14:textId="72520BE9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Rad (ohne Kinder)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0132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33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6CB42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072A1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32</w:t>
            </w:r>
          </w:p>
        </w:tc>
      </w:tr>
      <w:tr w:rsidR="00C54897" w:rsidRPr="00C54897" w14:paraId="40E7F3CD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398D8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581B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E22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7338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C54897" w:rsidRPr="00C54897" w14:paraId="303CA339" w14:textId="77777777" w:rsidTr="00C54897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BC1" w14:textId="77777777" w:rsidR="00C54897" w:rsidRPr="00C54897" w:rsidRDefault="00C54897" w:rsidP="00C54897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C54897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Kinder/Jugendliche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B24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65E7A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4577" w14:textId="77777777" w:rsidR="00C54897" w:rsidRPr="00C54897" w:rsidRDefault="00C54897" w:rsidP="00C54897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C54897">
              <w:rPr>
                <w:rFonts w:eastAsia="Times New Roman" w:cs="Arial"/>
                <w:color w:val="000000"/>
                <w:lang w:eastAsia="de-DE"/>
              </w:rPr>
              <w:t>14</w:t>
            </w:r>
          </w:p>
        </w:tc>
      </w:tr>
    </w:tbl>
    <w:p w14:paraId="74CCF66B" w14:textId="4150177D" w:rsidR="00AF0422" w:rsidRDefault="00AF0422" w:rsidP="004F232B">
      <w:pPr>
        <w:spacing w:after="0"/>
        <w:rPr>
          <w:b/>
          <w:bCs/>
        </w:rPr>
      </w:pPr>
    </w:p>
    <w:p w14:paraId="71AB8EC6" w14:textId="3C0A7F3B" w:rsidR="000A1626" w:rsidRDefault="000A1626" w:rsidP="000A1626">
      <w:r>
        <w:t xml:space="preserve">In Dröper waren vor 7.15 h acht Kinder </w:t>
      </w:r>
      <w:r w:rsidR="004F232B">
        <w:t xml:space="preserve">zur Bushaltestelle </w:t>
      </w:r>
      <w:r>
        <w:t>unterwegs, die in der Zahl oben nicht enthalten sind.</w:t>
      </w:r>
      <w:r w:rsidR="004F232B">
        <w:t xml:space="preserve"> </w:t>
      </w:r>
      <w:r>
        <w:t>An den anderen beiden Standorten waren keine Kinder unterwegs, sodass der Vergleich nur für den Zeitraum von 7.15 bis 8.00 h angestellt wird.</w:t>
      </w:r>
    </w:p>
    <w:p w14:paraId="4F52BF6B" w14:textId="1A8D18DF" w:rsidR="00AF0422" w:rsidRPr="000A1626" w:rsidRDefault="000A1626" w:rsidP="004F232B">
      <w:pPr>
        <w:spacing w:after="240"/>
      </w:pPr>
      <w:r w:rsidRPr="000A1626">
        <w:t xml:space="preserve">Die Zahl der Kinder am Harderberg </w:t>
      </w:r>
      <w:r w:rsidR="004F232B">
        <w:t>war</w:t>
      </w:r>
      <w:r w:rsidRPr="000A1626">
        <w:t xml:space="preserve"> höher als an </w:t>
      </w:r>
      <w:r w:rsidR="004F232B">
        <w:t xml:space="preserve">normalen </w:t>
      </w:r>
      <w:r w:rsidRPr="000A1626">
        <w:t xml:space="preserve">Tagen, da am </w:t>
      </w:r>
      <w:proofErr w:type="spellStart"/>
      <w:r w:rsidRPr="000A1626">
        <w:t>Zähltag</w:t>
      </w:r>
      <w:proofErr w:type="spellEnd"/>
      <w:r w:rsidRPr="000A1626">
        <w:t xml:space="preserve"> alle Kinder morgens zur ersten Stunde kamen, um gemeinsam zur Waldbühne zu fahren.</w:t>
      </w:r>
      <w:r w:rsidR="004F232B">
        <w:t xml:space="preserve"> Auffallend war zudem, dass mindestens 36 (= 19%) der PKWs Elterntaxis waren.</w:t>
      </w:r>
    </w:p>
    <w:p w14:paraId="5968CCE0" w14:textId="3A93C7C1" w:rsidR="007045B2" w:rsidRDefault="00FB2123">
      <w:r>
        <w:rPr>
          <w:noProof/>
        </w:rPr>
        <w:drawing>
          <wp:inline distT="0" distB="0" distL="0" distR="0" wp14:anchorId="4DF372C1" wp14:editId="7C24B6A0">
            <wp:extent cx="5318125" cy="3438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0438" cy="347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42C975" w14:textId="47BB9230" w:rsidR="008033DE" w:rsidRPr="00842D8B" w:rsidRDefault="00842D8B">
      <w:pPr>
        <w:rPr>
          <w:b/>
          <w:bCs/>
        </w:rPr>
      </w:pPr>
      <w:r w:rsidRPr="00842D8B">
        <w:rPr>
          <w:b/>
          <w:bCs/>
        </w:rPr>
        <w:lastRenderedPageBreak/>
        <w:t>2. Fahrzeugaufkommen 7.30 - 8.00 h</w:t>
      </w:r>
    </w:p>
    <w:tbl>
      <w:tblPr>
        <w:tblW w:w="6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460"/>
        <w:gridCol w:w="1360"/>
        <w:gridCol w:w="1640"/>
      </w:tblGrid>
      <w:tr w:rsidR="00E50B6A" w:rsidRPr="00E50B6A" w14:paraId="356E3F94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D966"/>
            <w:noWrap/>
            <w:vAlign w:val="bottom"/>
            <w:hideMark/>
          </w:tcPr>
          <w:p w14:paraId="5A44A29A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7.30 - 8.00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161EC3B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Dröper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354802AD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Harderberg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14:paraId="269B7899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lang w:eastAsia="de-DE"/>
              </w:rPr>
              <w:t>Hagener Str.</w:t>
            </w:r>
          </w:p>
        </w:tc>
      </w:tr>
      <w:tr w:rsidR="00E50B6A" w:rsidRPr="00E50B6A" w14:paraId="78409436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AD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6925" w14:textId="77777777" w:rsidR="00E50B6A" w:rsidRPr="00E50B6A" w:rsidRDefault="00E50B6A" w:rsidP="00E50B6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288" w14:textId="77777777" w:rsidR="00E50B6A" w:rsidRPr="00E50B6A" w:rsidRDefault="00E50B6A" w:rsidP="00E50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1E0C" w14:textId="77777777" w:rsidR="00E50B6A" w:rsidRPr="00E50B6A" w:rsidRDefault="00E50B6A" w:rsidP="00E50B6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50B6A" w:rsidRPr="00E50B6A" w14:paraId="1BC77B7D" w14:textId="77777777" w:rsidTr="00E50B6A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E45C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PKW/LKW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8A4C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197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3629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225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FB7B5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341</w:t>
            </w:r>
          </w:p>
        </w:tc>
      </w:tr>
      <w:tr w:rsidR="00E50B6A" w:rsidRPr="00E50B6A" w14:paraId="6AB2911D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30FE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Rad (ohne Kinder)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95E28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153A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10CB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14</w:t>
            </w:r>
          </w:p>
        </w:tc>
      </w:tr>
      <w:tr w:rsidR="00E50B6A" w:rsidRPr="00E50B6A" w14:paraId="0DD261C0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94C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9CACD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ED6B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EA2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 </w:t>
            </w:r>
          </w:p>
        </w:tc>
      </w:tr>
      <w:tr w:rsidR="00E50B6A" w:rsidRPr="00E50B6A" w14:paraId="3F7FC30B" w14:textId="77777777" w:rsidTr="00E50B6A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CAE82" w14:textId="77777777" w:rsidR="00E50B6A" w:rsidRPr="00E50B6A" w:rsidRDefault="00E50B6A" w:rsidP="00E50B6A">
            <w:pPr>
              <w:spacing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50B6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Kinder/Jugendliche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8E10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D7AE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D5DA" w14:textId="77777777" w:rsidR="00E50B6A" w:rsidRPr="00E50B6A" w:rsidRDefault="00E50B6A" w:rsidP="00E50B6A">
            <w:pPr>
              <w:spacing w:after="0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E50B6A">
              <w:rPr>
                <w:rFonts w:eastAsia="Times New Roman" w:cs="Arial"/>
                <w:color w:val="000000"/>
                <w:lang w:eastAsia="de-DE"/>
              </w:rPr>
              <w:t>7</w:t>
            </w:r>
          </w:p>
        </w:tc>
      </w:tr>
    </w:tbl>
    <w:p w14:paraId="6F1B57D6" w14:textId="5AE9D41A" w:rsidR="008033DE" w:rsidRDefault="008033DE" w:rsidP="00C103BB">
      <w:pPr>
        <w:spacing w:after="0"/>
        <w:rPr>
          <w:noProof/>
        </w:rPr>
      </w:pPr>
    </w:p>
    <w:p w14:paraId="6C1B2456" w14:textId="220E91A8" w:rsidR="008033DE" w:rsidRDefault="008033DE" w:rsidP="00C103BB">
      <w:pPr>
        <w:spacing w:after="0"/>
        <w:rPr>
          <w:noProof/>
        </w:rPr>
      </w:pPr>
    </w:p>
    <w:p w14:paraId="23F6AB1B" w14:textId="77777777" w:rsidR="00DE238B" w:rsidRDefault="00DE238B" w:rsidP="00C103BB">
      <w:pPr>
        <w:spacing w:after="0"/>
        <w:rPr>
          <w:noProof/>
        </w:rPr>
      </w:pPr>
    </w:p>
    <w:p w14:paraId="2A059769" w14:textId="657DAABA" w:rsidR="00C103BB" w:rsidRPr="00842D8B" w:rsidRDefault="00842D8B">
      <w:pPr>
        <w:rPr>
          <w:b/>
          <w:bCs/>
          <w:noProof/>
        </w:rPr>
      </w:pPr>
      <w:r w:rsidRPr="00842D8B">
        <w:rPr>
          <w:b/>
          <w:bCs/>
          <w:noProof/>
        </w:rPr>
        <w:t xml:space="preserve">3. </w:t>
      </w:r>
      <w:r w:rsidR="00C103BB">
        <w:rPr>
          <w:b/>
          <w:bCs/>
          <w:noProof/>
        </w:rPr>
        <w:t>Zählung Dröper 14.6.2022</w:t>
      </w:r>
    </w:p>
    <w:p w14:paraId="52534841" w14:textId="77777777" w:rsidR="00C103BB" w:rsidRDefault="00C103BB">
      <w:pPr>
        <w:spacing w:line="276" w:lineRule="auto"/>
        <w:rPr>
          <w:noProof/>
        </w:rPr>
      </w:pPr>
      <w:r w:rsidRPr="00C103BB">
        <w:rPr>
          <w:noProof/>
        </w:rPr>
        <w:drawing>
          <wp:inline distT="0" distB="0" distL="0" distR="0" wp14:anchorId="4667FDFE" wp14:editId="3A1B49C6">
            <wp:extent cx="6462723" cy="38290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881" cy="384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C17CE5" w14:textId="77777777" w:rsidR="00C103BB" w:rsidRDefault="00C103BB" w:rsidP="00C103BB">
      <w:pPr>
        <w:spacing w:after="0" w:line="276" w:lineRule="auto"/>
        <w:rPr>
          <w:noProof/>
        </w:rPr>
      </w:pPr>
    </w:p>
    <w:p w14:paraId="4B62A213" w14:textId="77777777" w:rsidR="00DE238B" w:rsidRDefault="00DE238B">
      <w:pPr>
        <w:rPr>
          <w:b/>
          <w:bCs/>
          <w:noProof/>
        </w:rPr>
      </w:pPr>
    </w:p>
    <w:p w14:paraId="252E9CDE" w14:textId="77777777" w:rsidR="00DE238B" w:rsidRDefault="00DE238B">
      <w:pPr>
        <w:spacing w:line="276" w:lineRule="auto"/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2EA55FF8" w14:textId="68B5D08D" w:rsidR="008033DE" w:rsidRPr="00701820" w:rsidRDefault="00827DFE">
      <w:pPr>
        <w:rPr>
          <w:b/>
          <w:bCs/>
          <w:noProof/>
        </w:rPr>
      </w:pPr>
      <w:r w:rsidRPr="00701820">
        <w:rPr>
          <w:b/>
          <w:bCs/>
          <w:noProof/>
        </w:rPr>
        <w:lastRenderedPageBreak/>
        <w:t xml:space="preserve">4. </w:t>
      </w:r>
      <w:r w:rsidR="00C103BB">
        <w:rPr>
          <w:b/>
          <w:bCs/>
          <w:noProof/>
        </w:rPr>
        <w:t>Zählung Harderberg 29.6.22</w:t>
      </w:r>
    </w:p>
    <w:p w14:paraId="16FCA3F5" w14:textId="461E0F85" w:rsidR="00FA7BF7" w:rsidRDefault="00DE238B" w:rsidP="00701820">
      <w:pPr>
        <w:ind w:left="284" w:hanging="284"/>
        <w:rPr>
          <w:noProof/>
        </w:rPr>
      </w:pPr>
      <w:r w:rsidRPr="00DE238B">
        <w:rPr>
          <w:noProof/>
        </w:rPr>
        <w:drawing>
          <wp:inline distT="0" distB="0" distL="0" distR="0" wp14:anchorId="23A35AE8" wp14:editId="3EF1FFDD">
            <wp:extent cx="5762625" cy="447759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104" cy="45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7560E" w14:textId="43E9F39E" w:rsidR="00DE238B" w:rsidRDefault="00DE238B" w:rsidP="00DE238B">
      <w:pPr>
        <w:spacing w:after="0" w:line="276" w:lineRule="auto"/>
        <w:rPr>
          <w:noProof/>
        </w:rPr>
      </w:pPr>
    </w:p>
    <w:p w14:paraId="0133C134" w14:textId="77777777" w:rsidR="00E615C8" w:rsidRDefault="00E615C8" w:rsidP="00DE238B">
      <w:pPr>
        <w:spacing w:after="0" w:line="276" w:lineRule="auto"/>
        <w:rPr>
          <w:noProof/>
        </w:rPr>
      </w:pPr>
    </w:p>
    <w:p w14:paraId="3E17A01E" w14:textId="65E3D658" w:rsidR="00DE238B" w:rsidRPr="00701820" w:rsidRDefault="00DE238B" w:rsidP="00DE238B">
      <w:pPr>
        <w:rPr>
          <w:b/>
          <w:bCs/>
          <w:noProof/>
        </w:rPr>
      </w:pPr>
      <w:r>
        <w:rPr>
          <w:b/>
          <w:bCs/>
          <w:noProof/>
        </w:rPr>
        <w:t>5</w:t>
      </w:r>
      <w:r w:rsidRPr="00701820">
        <w:rPr>
          <w:b/>
          <w:bCs/>
          <w:noProof/>
        </w:rPr>
        <w:t xml:space="preserve">. </w:t>
      </w:r>
      <w:r>
        <w:rPr>
          <w:b/>
          <w:bCs/>
          <w:noProof/>
        </w:rPr>
        <w:t>Zählung Hagener Str. 30.6.22</w:t>
      </w:r>
    </w:p>
    <w:p w14:paraId="72573DC3" w14:textId="77777777" w:rsidR="00E615C8" w:rsidRDefault="00E615C8">
      <w:pPr>
        <w:spacing w:line="276" w:lineRule="auto"/>
        <w:rPr>
          <w:noProof/>
        </w:rPr>
      </w:pPr>
      <w:r w:rsidRPr="00E615C8">
        <w:rPr>
          <w:noProof/>
        </w:rPr>
        <w:drawing>
          <wp:inline distT="0" distB="0" distL="0" distR="0" wp14:anchorId="264AC8F7" wp14:editId="1AE3B231">
            <wp:extent cx="5753100" cy="3117134"/>
            <wp:effectExtent l="0" t="0" r="0" b="762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53" cy="312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5814B6" w14:textId="77777777" w:rsidR="00E615C8" w:rsidRDefault="00E615C8">
      <w:pPr>
        <w:spacing w:line="276" w:lineRule="auto"/>
        <w:rPr>
          <w:noProof/>
        </w:rPr>
      </w:pPr>
    </w:p>
    <w:p w14:paraId="03702CD8" w14:textId="4F30DD3E" w:rsidR="007045B2" w:rsidRDefault="00C571D4" w:rsidP="00E615C8">
      <w:pPr>
        <w:spacing w:after="0"/>
        <w:ind w:left="284" w:hanging="284"/>
      </w:pPr>
      <w:r w:rsidRPr="00F267ED">
        <w:rPr>
          <w:noProof/>
        </w:rPr>
        <w:t>Rainer Korte</w:t>
      </w:r>
      <w:r w:rsidR="00E615C8">
        <w:rPr>
          <w:noProof/>
        </w:rPr>
        <w:t>, 1. Juli 2022</w:t>
      </w:r>
    </w:p>
    <w:sectPr w:rsidR="007045B2" w:rsidSect="00E615C8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1A1F"/>
    <w:multiLevelType w:val="hybridMultilevel"/>
    <w:tmpl w:val="27C66036"/>
    <w:lvl w:ilvl="0" w:tplc="69B49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56A47"/>
    <w:multiLevelType w:val="hybridMultilevel"/>
    <w:tmpl w:val="17EE71AC"/>
    <w:lvl w:ilvl="0" w:tplc="536230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E4BA6"/>
    <w:multiLevelType w:val="hybridMultilevel"/>
    <w:tmpl w:val="DB70063C"/>
    <w:lvl w:ilvl="0" w:tplc="FDA89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5193560">
    <w:abstractNumId w:val="1"/>
  </w:num>
  <w:num w:numId="2" w16cid:durableId="1668630365">
    <w:abstractNumId w:val="2"/>
  </w:num>
  <w:num w:numId="3" w16cid:durableId="1100488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B2"/>
    <w:rsid w:val="00097055"/>
    <w:rsid w:val="000A1626"/>
    <w:rsid w:val="000B05E2"/>
    <w:rsid w:val="00154DD9"/>
    <w:rsid w:val="001A612D"/>
    <w:rsid w:val="001D353E"/>
    <w:rsid w:val="003477BA"/>
    <w:rsid w:val="004F232B"/>
    <w:rsid w:val="006E2CE2"/>
    <w:rsid w:val="00701820"/>
    <w:rsid w:val="007045B2"/>
    <w:rsid w:val="008033DE"/>
    <w:rsid w:val="00827DFE"/>
    <w:rsid w:val="00842D8B"/>
    <w:rsid w:val="009403D8"/>
    <w:rsid w:val="00AF02BB"/>
    <w:rsid w:val="00AF0422"/>
    <w:rsid w:val="00AF3ADA"/>
    <w:rsid w:val="00C103BB"/>
    <w:rsid w:val="00C53824"/>
    <w:rsid w:val="00C54897"/>
    <w:rsid w:val="00C571D4"/>
    <w:rsid w:val="00DE238B"/>
    <w:rsid w:val="00E50B6A"/>
    <w:rsid w:val="00E615C8"/>
    <w:rsid w:val="00EE38A2"/>
    <w:rsid w:val="00EF57B2"/>
    <w:rsid w:val="00F267ED"/>
    <w:rsid w:val="00FA7BF7"/>
    <w:rsid w:val="00FB2123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8437A"/>
  <w15:chartTrackingRefBased/>
  <w15:docId w15:val="{F00297CB-BD80-4812-996D-FA35BD96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3824"/>
    <w:pPr>
      <w:spacing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E2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B05E2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C571D4"/>
    <w:rPr>
      <w:color w:val="0000EE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E2C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E2CE2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character" w:styleId="Buchtitel">
    <w:name w:val="Book Title"/>
    <w:basedOn w:val="Absatz-Standardschriftart"/>
    <w:uiPriority w:val="33"/>
    <w:qFormat/>
    <w:rsid w:val="006E2CE2"/>
    <w:rPr>
      <w:b/>
      <w:bCs/>
      <w:smallCaps/>
      <w:spacing w:val="5"/>
    </w:rPr>
  </w:style>
  <w:style w:type="table" w:styleId="Tabellenraster">
    <w:name w:val="Table Grid"/>
    <w:basedOn w:val="NormaleTabelle"/>
    <w:uiPriority w:val="59"/>
    <w:rsid w:val="006E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96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4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il@vfm-os.de" TargetMode="Externa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fm-os.de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7E585-E6D0-4BC6-9B51-8ED4EE7A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Korte</dc:creator>
  <cp:keywords/>
  <dc:description/>
  <cp:lastModifiedBy>Rainer Korte</cp:lastModifiedBy>
  <cp:revision>2</cp:revision>
  <dcterms:created xsi:type="dcterms:W3CDTF">2022-07-25T12:49:00Z</dcterms:created>
  <dcterms:modified xsi:type="dcterms:W3CDTF">2022-07-25T12:49:00Z</dcterms:modified>
</cp:coreProperties>
</file>